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DF4" w:rsidRDefault="00685F08" w:rsidP="00853D08">
      <w:pPr>
        <w:pStyle w:val="a3"/>
        <w:widowControl w:val="0"/>
        <w:numPr>
          <w:ilvl w:val="0"/>
          <w:numId w:val="1"/>
        </w:numPr>
        <w:ind w:left="0" w:firstLine="709"/>
        <w:contextualSpacing/>
        <w:rPr>
          <w:szCs w:val="28"/>
        </w:rPr>
      </w:pPr>
      <w:r w:rsidRPr="004D4457">
        <w:rPr>
          <w:szCs w:val="28"/>
          <w:highlight w:val="green"/>
        </w:rPr>
        <w:t>Благовещенской</w:t>
      </w:r>
      <w:r>
        <w:rPr>
          <w:szCs w:val="28"/>
        </w:rPr>
        <w:t xml:space="preserve"> межрайонной прокуратурой поддержано государственное обвинение в отношении </w:t>
      </w:r>
      <w:r w:rsidR="009D6966">
        <w:rPr>
          <w:szCs w:val="28"/>
        </w:rPr>
        <w:t>56</w:t>
      </w:r>
      <w:r>
        <w:rPr>
          <w:szCs w:val="28"/>
        </w:rPr>
        <w:t>-</w:t>
      </w:r>
      <w:r w:rsidR="009D6966">
        <w:rPr>
          <w:szCs w:val="28"/>
        </w:rPr>
        <w:t>т</w:t>
      </w:r>
      <w:r w:rsidR="009D759E">
        <w:rPr>
          <w:szCs w:val="28"/>
        </w:rPr>
        <w:t>и</w:t>
      </w:r>
      <w:r>
        <w:rPr>
          <w:szCs w:val="28"/>
        </w:rPr>
        <w:t xml:space="preserve"> летнего жителя Благовещенского района.</w:t>
      </w:r>
    </w:p>
    <w:p w:rsidR="00685F08" w:rsidRDefault="009D759E" w:rsidP="004D4457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Мужчина</w:t>
      </w:r>
      <w:r w:rsidR="004D4457">
        <w:rPr>
          <w:szCs w:val="28"/>
        </w:rPr>
        <w:t>,</w:t>
      </w:r>
      <w:r>
        <w:rPr>
          <w:szCs w:val="28"/>
        </w:rPr>
        <w:t xml:space="preserve"> </w:t>
      </w:r>
      <w:r w:rsidR="004D4457">
        <w:rPr>
          <w:szCs w:val="28"/>
        </w:rPr>
        <w:t>управляя автомобилем, нарушил правила дорожного движения, что повлекло по неосторожности причинение тяжкого вреда здоровью человека (ч. 1 ст. 264 УК РФ «</w:t>
      </w:r>
      <w:r w:rsidR="004D4457" w:rsidRPr="004E20C1">
        <w:rPr>
          <w:szCs w:val="28"/>
        </w:rPr>
        <w:t>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человека</w:t>
      </w:r>
      <w:r w:rsidR="004D4457">
        <w:rPr>
          <w:szCs w:val="28"/>
        </w:rPr>
        <w:t>»).</w:t>
      </w:r>
    </w:p>
    <w:p w:rsidR="008B7E89" w:rsidRDefault="008B7E89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С</w:t>
      </w:r>
      <w:r w:rsidR="00685F08">
        <w:rPr>
          <w:szCs w:val="28"/>
        </w:rPr>
        <w:t xml:space="preserve">уд приговорил мужчину к </w:t>
      </w:r>
      <w:r>
        <w:rPr>
          <w:szCs w:val="28"/>
        </w:rPr>
        <w:t xml:space="preserve">наказанию в виде </w:t>
      </w:r>
      <w:r w:rsidR="004D4457">
        <w:rPr>
          <w:szCs w:val="28"/>
        </w:rPr>
        <w:t>1 года ограничения свободы с лишением права заниматься деятельностью, связанной с управлением транспортными средствами сроком на 1 год</w:t>
      </w:r>
      <w:r>
        <w:rPr>
          <w:szCs w:val="28"/>
        </w:rPr>
        <w:t>.</w:t>
      </w:r>
    </w:p>
    <w:p w:rsidR="009D759E" w:rsidRDefault="008B7E89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Мужчина в</w:t>
      </w:r>
      <w:r w:rsidR="009D759E">
        <w:rPr>
          <w:szCs w:val="28"/>
        </w:rPr>
        <w:t>ину</w:t>
      </w:r>
      <w:r>
        <w:rPr>
          <w:szCs w:val="28"/>
        </w:rPr>
        <w:t xml:space="preserve"> в совершении данного преступления </w:t>
      </w:r>
      <w:r w:rsidR="009D759E">
        <w:rPr>
          <w:szCs w:val="28"/>
        </w:rPr>
        <w:t xml:space="preserve">признал полностью. </w:t>
      </w:r>
    </w:p>
    <w:p w:rsidR="00154FB0" w:rsidRDefault="004E5851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 xml:space="preserve">Приговор </w:t>
      </w:r>
      <w:r w:rsidR="0029738A">
        <w:rPr>
          <w:szCs w:val="28"/>
        </w:rPr>
        <w:t>в</w:t>
      </w:r>
      <w:r w:rsidR="004D4457">
        <w:rPr>
          <w:szCs w:val="28"/>
        </w:rPr>
        <w:t>ступил в</w:t>
      </w:r>
      <w:r w:rsidR="0029738A">
        <w:rPr>
          <w:szCs w:val="28"/>
        </w:rPr>
        <w:t xml:space="preserve"> законную силу</w:t>
      </w:r>
      <w:r>
        <w:rPr>
          <w:szCs w:val="28"/>
        </w:rPr>
        <w:t>.</w:t>
      </w:r>
    </w:p>
    <w:p w:rsidR="00C01F49" w:rsidRDefault="00C01F49" w:rsidP="00853D08">
      <w:pPr>
        <w:pStyle w:val="a3"/>
        <w:widowControl w:val="0"/>
        <w:contextualSpacing/>
        <w:rPr>
          <w:szCs w:val="28"/>
        </w:rPr>
      </w:pPr>
    </w:p>
    <w:p w:rsidR="002B49E9" w:rsidRDefault="002B49E9" w:rsidP="002B49E9">
      <w:pPr>
        <w:pStyle w:val="a3"/>
        <w:widowControl w:val="0"/>
        <w:numPr>
          <w:ilvl w:val="0"/>
          <w:numId w:val="1"/>
        </w:numPr>
        <w:ind w:left="0" w:firstLine="709"/>
        <w:contextualSpacing/>
        <w:rPr>
          <w:szCs w:val="28"/>
        </w:rPr>
      </w:pPr>
      <w:r w:rsidRPr="007A0AC4">
        <w:rPr>
          <w:szCs w:val="28"/>
          <w:highlight w:val="green"/>
        </w:rPr>
        <w:t>Благовещенской</w:t>
      </w:r>
      <w:r>
        <w:rPr>
          <w:szCs w:val="28"/>
        </w:rPr>
        <w:t xml:space="preserve"> межрайонной прокуратурой поддержано государственное обвинение в отношении </w:t>
      </w:r>
      <w:r w:rsidR="007A0AC4">
        <w:rPr>
          <w:szCs w:val="28"/>
        </w:rPr>
        <w:t xml:space="preserve">местной </w:t>
      </w:r>
      <w:r>
        <w:rPr>
          <w:szCs w:val="28"/>
        </w:rPr>
        <w:t>жительницы.</w:t>
      </w:r>
    </w:p>
    <w:p w:rsidR="007A0AC4" w:rsidRDefault="00B142EC" w:rsidP="004E20C1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 xml:space="preserve">Девушка, </w:t>
      </w:r>
      <w:r w:rsidR="007A0AC4">
        <w:rPr>
          <w:szCs w:val="28"/>
        </w:rPr>
        <w:t>находясь в состоянии опьянения и не имея права управления транспортными средствами, управляя автомобилем, совершила нарушение правил дорожного движения, повлекших по неосторожности причинение тяжкого вреда здоровья человека (</w:t>
      </w:r>
      <w:proofErr w:type="spellStart"/>
      <w:r w:rsidR="007A0AC4">
        <w:rPr>
          <w:szCs w:val="28"/>
        </w:rPr>
        <w:t>п.п</w:t>
      </w:r>
      <w:proofErr w:type="spellEnd"/>
      <w:r w:rsidR="007A0AC4">
        <w:rPr>
          <w:szCs w:val="28"/>
        </w:rPr>
        <w:t>. «</w:t>
      </w:r>
      <w:proofErr w:type="spellStart"/>
      <w:r w:rsidR="007A0AC4">
        <w:rPr>
          <w:szCs w:val="28"/>
        </w:rPr>
        <w:t>а,в</w:t>
      </w:r>
      <w:proofErr w:type="spellEnd"/>
      <w:r w:rsidR="007A0AC4">
        <w:rPr>
          <w:szCs w:val="28"/>
        </w:rPr>
        <w:t>» ч.2 ст. 264 УК РФ «</w:t>
      </w:r>
      <w:r w:rsidR="007A0AC4" w:rsidRPr="007A0AC4">
        <w:rPr>
          <w:szCs w:val="28"/>
        </w:rPr>
        <w:t>Нарушение правил дорожного движения и эксплуатации транспортных средств</w:t>
      </w:r>
      <w:r w:rsidR="007A0AC4">
        <w:rPr>
          <w:szCs w:val="28"/>
        </w:rPr>
        <w:t xml:space="preserve">, </w:t>
      </w:r>
      <w:r w:rsidR="007A0AC4" w:rsidRPr="007A0AC4">
        <w:rPr>
          <w:szCs w:val="28"/>
        </w:rPr>
        <w:t>повлекш</w:t>
      </w:r>
      <w:r w:rsidR="007A0AC4">
        <w:rPr>
          <w:szCs w:val="28"/>
        </w:rPr>
        <w:t>и</w:t>
      </w:r>
      <w:r w:rsidR="007A0AC4" w:rsidRPr="007A0AC4">
        <w:rPr>
          <w:szCs w:val="28"/>
        </w:rPr>
        <w:t>е по неосторожности причинение тяжкого вреда здоровью человека</w:t>
      </w:r>
      <w:r w:rsidR="007A0AC4">
        <w:rPr>
          <w:szCs w:val="28"/>
        </w:rPr>
        <w:t>»)</w:t>
      </w:r>
      <w:r w:rsidR="000600E3">
        <w:rPr>
          <w:szCs w:val="28"/>
        </w:rPr>
        <w:t>.</w:t>
      </w:r>
    </w:p>
    <w:p w:rsidR="004E20C1" w:rsidRPr="002B49E9" w:rsidRDefault="004765D2" w:rsidP="002B49E9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 xml:space="preserve">Суд приговорил девушку к наказанию в виде </w:t>
      </w:r>
      <w:r w:rsidR="007A0AC4">
        <w:rPr>
          <w:szCs w:val="28"/>
        </w:rPr>
        <w:t>3 лет лишения свободы, с лишением права заниматься деятельностью, связанной с управлением транспортными средствами на срок 2 года 6 месяцев</w:t>
      </w:r>
      <w:r>
        <w:rPr>
          <w:szCs w:val="28"/>
        </w:rPr>
        <w:t>.</w:t>
      </w:r>
    </w:p>
    <w:p w:rsidR="002B49E9" w:rsidRPr="002B49E9" w:rsidRDefault="002B49E9" w:rsidP="002B49E9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Подсудим</w:t>
      </w:r>
      <w:r w:rsidR="004E20C1">
        <w:rPr>
          <w:szCs w:val="28"/>
        </w:rPr>
        <w:t>ая</w:t>
      </w:r>
      <w:r w:rsidRPr="002B49E9">
        <w:rPr>
          <w:szCs w:val="28"/>
        </w:rPr>
        <w:t xml:space="preserve"> вину признал</w:t>
      </w:r>
      <w:r w:rsidR="004E20C1">
        <w:rPr>
          <w:szCs w:val="28"/>
        </w:rPr>
        <w:t>а</w:t>
      </w:r>
      <w:r w:rsidRPr="002B49E9">
        <w:rPr>
          <w:szCs w:val="28"/>
        </w:rPr>
        <w:t xml:space="preserve"> полностью.</w:t>
      </w:r>
    </w:p>
    <w:p w:rsidR="004E5851" w:rsidRDefault="002B49E9" w:rsidP="002B49E9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Приговор вступил в законную силу.</w:t>
      </w:r>
    </w:p>
    <w:p w:rsidR="00C01F49" w:rsidRDefault="00C01F49" w:rsidP="002B49E9">
      <w:pPr>
        <w:pStyle w:val="a3"/>
        <w:widowControl w:val="0"/>
        <w:contextualSpacing/>
        <w:rPr>
          <w:szCs w:val="28"/>
        </w:rPr>
      </w:pP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F80">
        <w:rPr>
          <w:rFonts w:ascii="Times New Roman" w:hAnsi="Times New Roman" w:cs="Times New Roman"/>
          <w:sz w:val="28"/>
          <w:szCs w:val="28"/>
          <w:highlight w:val="green"/>
        </w:rPr>
        <w:t>Благовещенско</w:t>
      </w:r>
      <w:r w:rsidRPr="00D64B05">
        <w:rPr>
          <w:rFonts w:ascii="Times New Roman" w:hAnsi="Times New Roman" w:cs="Times New Roman"/>
          <w:sz w:val="28"/>
          <w:szCs w:val="28"/>
        </w:rPr>
        <w:t>й межрайонной прокуратурой поддержано государственное обвинение по уголовному делу в отношении местно</w:t>
      </w:r>
      <w:r w:rsidR="009D4F80">
        <w:rPr>
          <w:rFonts w:ascii="Times New Roman" w:hAnsi="Times New Roman" w:cs="Times New Roman"/>
          <w:sz w:val="28"/>
          <w:szCs w:val="28"/>
        </w:rPr>
        <w:t>го</w:t>
      </w:r>
      <w:r w:rsidRPr="00D64B05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9D4F80">
        <w:rPr>
          <w:rFonts w:ascii="Times New Roman" w:hAnsi="Times New Roman" w:cs="Times New Roman"/>
          <w:sz w:val="28"/>
          <w:szCs w:val="28"/>
        </w:rPr>
        <w:t>я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 w:rsidR="009D4F80"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228 УК РФ (Незаконные приобретение, хранение, наркотических средств без цели сбыта, в значительном размере).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 w:rsidR="009D4F80"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9D4F80">
        <w:rPr>
          <w:rFonts w:ascii="Times New Roman" w:hAnsi="Times New Roman" w:cs="Times New Roman"/>
          <w:sz w:val="28"/>
          <w:szCs w:val="28"/>
        </w:rPr>
        <w:t>лишения свободы сроком на 2 года</w:t>
      </w:r>
      <w:r w:rsidR="00670B9A">
        <w:rPr>
          <w:rFonts w:ascii="Times New Roman" w:hAnsi="Times New Roman" w:cs="Times New Roman"/>
          <w:sz w:val="28"/>
          <w:szCs w:val="28"/>
        </w:rPr>
        <w:t xml:space="preserve"> с</w:t>
      </w:r>
      <w:r w:rsidR="009D4F80">
        <w:rPr>
          <w:rFonts w:ascii="Times New Roman" w:hAnsi="Times New Roman" w:cs="Times New Roman"/>
          <w:sz w:val="28"/>
          <w:szCs w:val="28"/>
        </w:rPr>
        <w:t xml:space="preserve"> испытательным сроком </w:t>
      </w:r>
      <w:r w:rsidR="00670B9A">
        <w:rPr>
          <w:rFonts w:ascii="Times New Roman" w:hAnsi="Times New Roman" w:cs="Times New Roman"/>
          <w:sz w:val="28"/>
          <w:szCs w:val="28"/>
        </w:rPr>
        <w:t xml:space="preserve">на </w:t>
      </w:r>
      <w:r w:rsidR="009D4F80">
        <w:rPr>
          <w:rFonts w:ascii="Times New Roman" w:hAnsi="Times New Roman" w:cs="Times New Roman"/>
          <w:sz w:val="28"/>
          <w:szCs w:val="28"/>
        </w:rPr>
        <w:t>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713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7A0AC4" w:rsidRPr="007A0AC4" w:rsidRDefault="007A0AC4" w:rsidP="007A0AC4">
      <w:pPr>
        <w:pStyle w:val="af2"/>
        <w:tabs>
          <w:tab w:val="left" w:pos="993"/>
          <w:tab w:val="left" w:pos="680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Бл</w:t>
      </w:r>
      <w:r w:rsidRPr="00C05863">
        <w:rPr>
          <w:rFonts w:ascii="Times New Roman" w:hAnsi="Times New Roman" w:cs="Times New Roman"/>
          <w:sz w:val="28"/>
          <w:szCs w:val="28"/>
          <w:highlight w:val="green"/>
        </w:rPr>
        <w:t>аговещенской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</w:t>
      </w:r>
      <w:r w:rsidR="000600E3">
        <w:rPr>
          <w:rFonts w:ascii="Times New Roman" w:hAnsi="Times New Roman" w:cs="Times New Roman"/>
          <w:sz w:val="28"/>
          <w:szCs w:val="28"/>
        </w:rPr>
        <w:t>жителя г. Туймазы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 w:rsidR="000600E3"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 w:rsidR="000600E3">
        <w:rPr>
          <w:rFonts w:ascii="Times New Roman" w:hAnsi="Times New Roman" w:cs="Times New Roman"/>
          <w:sz w:val="28"/>
          <w:szCs w:val="28"/>
        </w:rPr>
        <w:t>158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C05863" w:rsidRPr="00C05863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 w:rsidR="00C05863">
        <w:rPr>
          <w:rFonts w:ascii="Times New Roman" w:hAnsi="Times New Roman" w:cs="Times New Roman"/>
          <w:sz w:val="28"/>
          <w:szCs w:val="28"/>
        </w:rPr>
        <w:t>лишения свободы на срок 1 год 8 месяцев с отбыванием наказания в колонии-поселении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713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</w:t>
      </w:r>
      <w:r w:rsidR="00C05863">
        <w:rPr>
          <w:rFonts w:ascii="Times New Roman" w:hAnsi="Times New Roman" w:cs="Times New Roman"/>
          <w:sz w:val="28"/>
          <w:szCs w:val="28"/>
        </w:rPr>
        <w:t>ступил в</w:t>
      </w:r>
      <w:r w:rsidRPr="00D64B05">
        <w:rPr>
          <w:rFonts w:ascii="Times New Roman" w:hAnsi="Times New Roman" w:cs="Times New Roman"/>
          <w:sz w:val="28"/>
          <w:szCs w:val="28"/>
        </w:rPr>
        <w:t xml:space="preserve"> законную силу.</w:t>
      </w:r>
    </w:p>
    <w:p w:rsidR="00C01F49" w:rsidRDefault="00C01F49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lastRenderedPageBreak/>
        <w:t>Бл</w:t>
      </w:r>
      <w:r w:rsidRPr="00C05863">
        <w:rPr>
          <w:rFonts w:ascii="Times New Roman" w:hAnsi="Times New Roman" w:cs="Times New Roman"/>
          <w:sz w:val="28"/>
          <w:szCs w:val="28"/>
          <w:highlight w:val="green"/>
        </w:rPr>
        <w:t>аговещенской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местного жителя.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п. «</w:t>
      </w:r>
      <w:r w:rsidR="00C058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 w:rsidR="00C05863">
        <w:rPr>
          <w:rFonts w:ascii="Times New Roman" w:hAnsi="Times New Roman" w:cs="Times New Roman"/>
          <w:sz w:val="28"/>
          <w:szCs w:val="28"/>
        </w:rPr>
        <w:t>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 w:rsidR="00C05863">
        <w:rPr>
          <w:rFonts w:ascii="Times New Roman" w:hAnsi="Times New Roman" w:cs="Times New Roman"/>
          <w:sz w:val="28"/>
          <w:szCs w:val="28"/>
        </w:rPr>
        <w:t>158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C05863" w:rsidRPr="00C05863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="00C05863">
        <w:rPr>
          <w:rFonts w:ascii="Times New Roman" w:hAnsi="Times New Roman" w:cs="Times New Roman"/>
          <w:sz w:val="28"/>
          <w:szCs w:val="28"/>
        </w:rPr>
        <w:t>, совершенная с причинением значительного ущерба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 w:rsidR="00C05863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часов обязательных работ.</w:t>
      </w:r>
    </w:p>
    <w:p w:rsidR="00682713" w:rsidRDefault="00C05863" w:rsidP="00C05863">
      <w:pPr>
        <w:tabs>
          <w:tab w:val="left" w:pos="851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B05">
        <w:rPr>
          <w:rFonts w:ascii="Times New Roman" w:hAnsi="Times New Roman" w:cs="Times New Roman"/>
          <w:sz w:val="28"/>
          <w:szCs w:val="28"/>
        </w:rPr>
        <w:t>П</w:t>
      </w:r>
      <w:r w:rsidR="00D64B05" w:rsidRPr="00D64B05">
        <w:rPr>
          <w:rFonts w:ascii="Times New Roman" w:hAnsi="Times New Roman" w:cs="Times New Roman"/>
          <w:sz w:val="28"/>
          <w:szCs w:val="28"/>
        </w:rPr>
        <w:t xml:space="preserve">риговор </w:t>
      </w:r>
      <w:r w:rsidR="002D52A6" w:rsidRPr="00D64B05">
        <w:rPr>
          <w:rFonts w:ascii="Times New Roman" w:hAnsi="Times New Roman" w:cs="Times New Roman"/>
          <w:sz w:val="28"/>
          <w:szCs w:val="28"/>
        </w:rPr>
        <w:t xml:space="preserve">вступил </w:t>
      </w:r>
      <w:r w:rsidR="00D64B05" w:rsidRPr="00D64B05">
        <w:rPr>
          <w:rFonts w:ascii="Times New Roman" w:hAnsi="Times New Roman" w:cs="Times New Roman"/>
          <w:sz w:val="28"/>
          <w:szCs w:val="28"/>
        </w:rPr>
        <w:t>в законную силу.</w:t>
      </w:r>
    </w:p>
    <w:p w:rsidR="00C05863" w:rsidRDefault="00C05863" w:rsidP="00D64B0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BEB" w:rsidRPr="00DC3BEB" w:rsidRDefault="00DC3BEB" w:rsidP="00DC3BEB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5863">
        <w:rPr>
          <w:rFonts w:ascii="Times New Roman" w:hAnsi="Times New Roman" w:cs="Times New Roman"/>
          <w:sz w:val="28"/>
          <w:szCs w:val="28"/>
          <w:highlight w:val="green"/>
        </w:rPr>
        <w:t>Благовещенской</w:t>
      </w:r>
      <w:r w:rsidRPr="00DC3BEB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местного жителя.</w:t>
      </w:r>
    </w:p>
    <w:p w:rsidR="00DC3BEB" w:rsidRPr="00D64B05" w:rsidRDefault="00DC3BEB" w:rsidP="00C05863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 w:rsidR="00C05863"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C05863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D64B05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05863">
        <w:rPr>
          <w:rFonts w:ascii="Times New Roman" w:hAnsi="Times New Roman" w:cs="Times New Roman"/>
          <w:sz w:val="28"/>
          <w:szCs w:val="28"/>
        </w:rPr>
        <w:t>8.1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C05863" w:rsidRPr="00C05863">
        <w:rPr>
          <w:rFonts w:ascii="Times New Roman" w:hAnsi="Times New Roman" w:cs="Times New Roman"/>
          <w:sz w:val="28"/>
          <w:szCs w:val="28"/>
        </w:rPr>
        <w:t>Мелкое хищение, совершенное лицом, подвергнутым административному наказанию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 w:rsidR="00C05863"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</w:t>
      </w:r>
      <w:r w:rsidR="00C05863">
        <w:rPr>
          <w:rFonts w:ascii="Times New Roman" w:hAnsi="Times New Roman" w:cs="Times New Roman"/>
          <w:sz w:val="28"/>
          <w:szCs w:val="28"/>
        </w:rPr>
        <w:t xml:space="preserve">на основании ч. 2 ст. 59 УК РФ по совокупности преступлений путем частичного сложения назначенных наказаний окончательно </w:t>
      </w:r>
      <w:r w:rsidRPr="00D64B0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C05863">
        <w:rPr>
          <w:rFonts w:ascii="Times New Roman" w:hAnsi="Times New Roman" w:cs="Times New Roman"/>
          <w:sz w:val="28"/>
          <w:szCs w:val="28"/>
        </w:rPr>
        <w:t>9 месяцев лишения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F49" w:rsidRDefault="00DC3BEB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D64B05">
        <w:rPr>
          <w:rFonts w:cs="Times New Roman"/>
          <w:szCs w:val="28"/>
        </w:rPr>
        <w:t>риговор вступил в законную силу.</w:t>
      </w:r>
      <w:r w:rsidR="00C01F49" w:rsidRPr="00C01F49">
        <w:rPr>
          <w:rFonts w:cs="Times New Roman"/>
          <w:szCs w:val="28"/>
        </w:rPr>
        <w:t xml:space="preserve"> </w:t>
      </w:r>
    </w:p>
    <w:p w:rsidR="00DC3BEB" w:rsidRPr="00C01F49" w:rsidRDefault="00DC3BEB" w:rsidP="00C01F4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BEB" w:rsidRPr="00DC3BEB" w:rsidRDefault="00DC3BEB" w:rsidP="00DC3BEB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08E7">
        <w:rPr>
          <w:rFonts w:ascii="Times New Roman" w:hAnsi="Times New Roman" w:cs="Times New Roman"/>
          <w:sz w:val="28"/>
          <w:szCs w:val="28"/>
          <w:highlight w:val="green"/>
        </w:rPr>
        <w:t>Благовещенской</w:t>
      </w:r>
      <w:r w:rsidRPr="00DC3BEB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местного жителя.</w:t>
      </w:r>
    </w:p>
    <w:p w:rsidR="00DC3BEB" w:rsidRPr="00D64B05" w:rsidRDefault="00DC3BEB" w:rsidP="00DE075F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 w:rsidR="00DE075F"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DE075F">
        <w:rPr>
          <w:rFonts w:ascii="Times New Roman" w:hAnsi="Times New Roman" w:cs="Times New Roman"/>
          <w:sz w:val="28"/>
          <w:szCs w:val="28"/>
        </w:rPr>
        <w:t xml:space="preserve">п. «б»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 w:rsidR="00DE075F">
        <w:rPr>
          <w:rFonts w:ascii="Times New Roman" w:hAnsi="Times New Roman" w:cs="Times New Roman"/>
          <w:sz w:val="28"/>
          <w:szCs w:val="28"/>
        </w:rPr>
        <w:t>4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 w:rsidR="00DE075F">
        <w:rPr>
          <w:rFonts w:ascii="Times New Roman" w:hAnsi="Times New Roman" w:cs="Times New Roman"/>
          <w:sz w:val="28"/>
          <w:szCs w:val="28"/>
        </w:rPr>
        <w:t>132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DE075F" w:rsidRPr="00DE075F">
        <w:rPr>
          <w:rFonts w:ascii="Times New Roman" w:hAnsi="Times New Roman" w:cs="Times New Roman"/>
          <w:sz w:val="28"/>
          <w:szCs w:val="28"/>
        </w:rPr>
        <w:t>Насильственные действия сексуального характера</w:t>
      </w:r>
      <w:r w:rsidR="00DE075F">
        <w:rPr>
          <w:rFonts w:ascii="Times New Roman" w:hAnsi="Times New Roman" w:cs="Times New Roman"/>
          <w:sz w:val="28"/>
          <w:szCs w:val="28"/>
        </w:rPr>
        <w:t xml:space="preserve">, </w:t>
      </w:r>
      <w:r w:rsidR="00DE075F" w:rsidRPr="00DE075F">
        <w:rPr>
          <w:rFonts w:ascii="Times New Roman" w:hAnsi="Times New Roman" w:cs="Times New Roman"/>
          <w:sz w:val="28"/>
          <w:szCs w:val="28"/>
        </w:rPr>
        <w:t>совершен</w:t>
      </w:r>
      <w:r w:rsidR="00DE075F">
        <w:rPr>
          <w:rFonts w:ascii="Times New Roman" w:hAnsi="Times New Roman" w:cs="Times New Roman"/>
          <w:sz w:val="28"/>
          <w:szCs w:val="28"/>
        </w:rPr>
        <w:t>н</w:t>
      </w:r>
      <w:r w:rsidR="00DE075F" w:rsidRPr="00DE075F">
        <w:rPr>
          <w:rFonts w:ascii="Times New Roman" w:hAnsi="Times New Roman" w:cs="Times New Roman"/>
          <w:sz w:val="28"/>
          <w:szCs w:val="28"/>
        </w:rPr>
        <w:t>ы</w:t>
      </w:r>
      <w:r w:rsidR="00DE075F">
        <w:rPr>
          <w:rFonts w:ascii="Times New Roman" w:hAnsi="Times New Roman" w:cs="Times New Roman"/>
          <w:sz w:val="28"/>
          <w:szCs w:val="28"/>
        </w:rPr>
        <w:t>е</w:t>
      </w:r>
      <w:r w:rsidR="00DE075F" w:rsidRPr="00DE075F">
        <w:rPr>
          <w:rFonts w:ascii="Times New Roman" w:hAnsi="Times New Roman" w:cs="Times New Roman"/>
          <w:sz w:val="28"/>
          <w:szCs w:val="28"/>
        </w:rPr>
        <w:t xml:space="preserve"> в отношении лица, не достигшего четырнадцатилетнего возраста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 w:rsidR="00DE075F"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 w:rsidR="00DE075F">
        <w:rPr>
          <w:rFonts w:ascii="Times New Roman" w:hAnsi="Times New Roman" w:cs="Times New Roman"/>
          <w:sz w:val="28"/>
          <w:szCs w:val="28"/>
        </w:rPr>
        <w:t>12 лет 6 месяцев лишения свободы с отбыванием наказания в исправительной колонии строгого режима с ограничением свободы сроком на 1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C01F49" w:rsidRDefault="00C01F49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8DC" w:rsidRPr="00DC3BEB" w:rsidRDefault="00D358DC" w:rsidP="00D358DC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</w:t>
      </w:r>
      <w:r w:rsidRPr="00146D46">
        <w:rPr>
          <w:rFonts w:ascii="Times New Roman" w:hAnsi="Times New Roman" w:cs="Times New Roman"/>
          <w:sz w:val="28"/>
          <w:szCs w:val="28"/>
          <w:highlight w:val="green"/>
        </w:rPr>
        <w:t>лаговещенской</w:t>
      </w:r>
      <w:r w:rsidRPr="00DC3BEB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местного жителя.</w:t>
      </w:r>
    </w:p>
    <w:p w:rsidR="00D358DC" w:rsidRPr="00D64B05" w:rsidRDefault="00D358DC" w:rsidP="00D358DC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556496">
        <w:rPr>
          <w:rFonts w:ascii="Times New Roman" w:hAnsi="Times New Roman" w:cs="Times New Roman"/>
          <w:sz w:val="28"/>
          <w:szCs w:val="28"/>
        </w:rPr>
        <w:t xml:space="preserve">п. «г»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 w:rsidR="00556496">
        <w:rPr>
          <w:rFonts w:ascii="Times New Roman" w:hAnsi="Times New Roman" w:cs="Times New Roman"/>
          <w:sz w:val="28"/>
          <w:szCs w:val="28"/>
        </w:rPr>
        <w:t>3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56496">
        <w:rPr>
          <w:rFonts w:ascii="Times New Roman" w:hAnsi="Times New Roman" w:cs="Times New Roman"/>
          <w:sz w:val="28"/>
          <w:szCs w:val="28"/>
        </w:rPr>
        <w:t>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556496">
        <w:rPr>
          <w:rFonts w:ascii="Times New Roman" w:hAnsi="Times New Roman" w:cs="Times New Roman"/>
          <w:sz w:val="28"/>
          <w:szCs w:val="28"/>
        </w:rPr>
        <w:t>Кража</w:t>
      </w:r>
      <w:r w:rsidR="00146D46">
        <w:rPr>
          <w:rFonts w:ascii="Times New Roman" w:hAnsi="Times New Roman" w:cs="Times New Roman"/>
          <w:sz w:val="28"/>
          <w:szCs w:val="28"/>
        </w:rPr>
        <w:t>, т</w:t>
      </w:r>
      <w:r w:rsidR="00146D46" w:rsidRPr="00146D46">
        <w:rPr>
          <w:rFonts w:ascii="Times New Roman" w:hAnsi="Times New Roman" w:cs="Times New Roman"/>
          <w:sz w:val="28"/>
          <w:szCs w:val="28"/>
        </w:rPr>
        <w:t>о есть тайное хищение чужого имущества</w:t>
      </w:r>
      <w:r w:rsidR="00556496">
        <w:rPr>
          <w:rFonts w:ascii="Times New Roman" w:hAnsi="Times New Roman" w:cs="Times New Roman"/>
          <w:sz w:val="28"/>
          <w:szCs w:val="28"/>
        </w:rPr>
        <w:t>, совершенная с банковского счета, а равно в отношении электронных денежных средств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7A0700" w:rsidRPr="007A0700" w:rsidRDefault="00D358DC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 w:rsidR="00146D46"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 w:rsidR="00146D46">
        <w:rPr>
          <w:rFonts w:ascii="Times New Roman" w:hAnsi="Times New Roman" w:cs="Times New Roman"/>
          <w:sz w:val="28"/>
          <w:szCs w:val="28"/>
        </w:rPr>
        <w:t>лишения свободы сроком на 1 год, условн</w:t>
      </w:r>
      <w:r w:rsidR="00C33477">
        <w:rPr>
          <w:rFonts w:ascii="Times New Roman" w:hAnsi="Times New Roman" w:cs="Times New Roman"/>
          <w:sz w:val="28"/>
          <w:szCs w:val="28"/>
        </w:rPr>
        <w:t>о с</w:t>
      </w:r>
      <w:r w:rsidR="00146D46">
        <w:rPr>
          <w:rFonts w:ascii="Times New Roman" w:hAnsi="Times New Roman" w:cs="Times New Roman"/>
          <w:sz w:val="28"/>
          <w:szCs w:val="28"/>
        </w:rPr>
        <w:t xml:space="preserve"> испытательны</w:t>
      </w:r>
      <w:r w:rsidR="00C33477">
        <w:rPr>
          <w:rFonts w:ascii="Times New Roman" w:hAnsi="Times New Roman" w:cs="Times New Roman"/>
          <w:sz w:val="28"/>
          <w:szCs w:val="28"/>
        </w:rPr>
        <w:t>м</w:t>
      </w:r>
      <w:r w:rsidR="00146D46">
        <w:rPr>
          <w:rFonts w:ascii="Times New Roman" w:hAnsi="Times New Roman" w:cs="Times New Roman"/>
          <w:sz w:val="28"/>
          <w:szCs w:val="28"/>
        </w:rPr>
        <w:t xml:space="preserve"> срок</w:t>
      </w:r>
      <w:r w:rsidR="00C33477">
        <w:rPr>
          <w:rFonts w:ascii="Times New Roman" w:hAnsi="Times New Roman" w:cs="Times New Roman"/>
          <w:sz w:val="28"/>
          <w:szCs w:val="28"/>
        </w:rPr>
        <w:t>ом</w:t>
      </w:r>
      <w:r w:rsidR="00146D46">
        <w:rPr>
          <w:rFonts w:ascii="Times New Roman" w:hAnsi="Times New Roman" w:cs="Times New Roman"/>
          <w:sz w:val="28"/>
          <w:szCs w:val="28"/>
        </w:rPr>
        <w:t xml:space="preserve"> 8 месяцев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700"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00" w:rsidRDefault="007A0700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</w:t>
      </w:r>
      <w:r w:rsidR="00146D46">
        <w:rPr>
          <w:rFonts w:ascii="Times New Roman" w:hAnsi="Times New Roman" w:cs="Times New Roman"/>
          <w:sz w:val="28"/>
          <w:szCs w:val="28"/>
        </w:rPr>
        <w:t>ступил в</w:t>
      </w:r>
      <w:r w:rsidRPr="00D64B05">
        <w:rPr>
          <w:rFonts w:ascii="Times New Roman" w:hAnsi="Times New Roman" w:cs="Times New Roman"/>
          <w:sz w:val="28"/>
          <w:szCs w:val="28"/>
        </w:rPr>
        <w:t xml:space="preserve"> законную силу.</w:t>
      </w:r>
    </w:p>
    <w:p w:rsidR="00C01F49" w:rsidRPr="00DC3BEB" w:rsidRDefault="00C01F49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2E2E" w:rsidRPr="00DC3BEB" w:rsidRDefault="00C52E2E" w:rsidP="00C52E2E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0FDE">
        <w:rPr>
          <w:rFonts w:ascii="Times New Roman" w:hAnsi="Times New Roman" w:cs="Times New Roman"/>
          <w:sz w:val="28"/>
          <w:szCs w:val="28"/>
          <w:highlight w:val="green"/>
        </w:rPr>
        <w:t>Благовещенской</w:t>
      </w:r>
      <w:r w:rsidRPr="00DC3BEB">
        <w:rPr>
          <w:rFonts w:ascii="Times New Roman" w:hAnsi="Times New Roman" w:cs="Times New Roman"/>
          <w:sz w:val="28"/>
          <w:szCs w:val="28"/>
        </w:rPr>
        <w:t xml:space="preserve"> межрайонной прокуратурой поддержано государственное обвинение по уголовному делу в отношении местного жителя.</w:t>
      </w:r>
    </w:p>
    <w:p w:rsidR="00C52E2E" w:rsidRPr="00D64B05" w:rsidRDefault="00C52E2E" w:rsidP="00C52E2E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C33477">
        <w:rPr>
          <w:rFonts w:ascii="Times New Roman" w:hAnsi="Times New Roman" w:cs="Times New Roman"/>
          <w:sz w:val="28"/>
          <w:szCs w:val="28"/>
        </w:rPr>
        <w:t xml:space="preserve">п. «г»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 w:rsidR="00C33477">
        <w:rPr>
          <w:rFonts w:ascii="Times New Roman" w:hAnsi="Times New Roman" w:cs="Times New Roman"/>
          <w:sz w:val="28"/>
          <w:szCs w:val="28"/>
        </w:rPr>
        <w:t>3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 w:rsidR="00C33477">
        <w:rPr>
          <w:rFonts w:ascii="Times New Roman" w:hAnsi="Times New Roman" w:cs="Times New Roman"/>
          <w:sz w:val="28"/>
          <w:szCs w:val="28"/>
        </w:rPr>
        <w:t>158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C33477">
        <w:rPr>
          <w:rFonts w:ascii="Times New Roman" w:hAnsi="Times New Roman" w:cs="Times New Roman"/>
          <w:sz w:val="28"/>
          <w:szCs w:val="28"/>
        </w:rPr>
        <w:t>Кража, т</w:t>
      </w:r>
      <w:r w:rsidR="00C33477" w:rsidRPr="00146D46">
        <w:rPr>
          <w:rFonts w:ascii="Times New Roman" w:hAnsi="Times New Roman" w:cs="Times New Roman"/>
          <w:sz w:val="28"/>
          <w:szCs w:val="28"/>
        </w:rPr>
        <w:t xml:space="preserve">о есть тайное хищение </w:t>
      </w:r>
      <w:r w:rsidR="00C33477" w:rsidRPr="00146D46">
        <w:rPr>
          <w:rFonts w:ascii="Times New Roman" w:hAnsi="Times New Roman" w:cs="Times New Roman"/>
          <w:sz w:val="28"/>
          <w:szCs w:val="28"/>
        </w:rPr>
        <w:lastRenderedPageBreak/>
        <w:t>чужого имущества</w:t>
      </w:r>
      <w:r w:rsidR="00C33477">
        <w:rPr>
          <w:rFonts w:ascii="Times New Roman" w:hAnsi="Times New Roman" w:cs="Times New Roman"/>
          <w:sz w:val="28"/>
          <w:szCs w:val="28"/>
        </w:rPr>
        <w:t>, совершенная с банковского счета, а равно в отношении электронных денежных средств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C52E2E" w:rsidRPr="007A0700" w:rsidRDefault="00C33477" w:rsidP="00C52E2E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лишения свободы сроком на 1 год</w:t>
      </w:r>
      <w:r>
        <w:rPr>
          <w:rFonts w:ascii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hAnsi="Times New Roman" w:cs="Times New Roman"/>
          <w:sz w:val="28"/>
          <w:szCs w:val="28"/>
        </w:rPr>
        <w:t xml:space="preserve">, условно с испытательным сроком </w:t>
      </w:r>
      <w:r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2E2E"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00" w:rsidRDefault="00C52E2E" w:rsidP="00C52E2E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E2E">
        <w:rPr>
          <w:rFonts w:ascii="Times New Roman" w:hAnsi="Times New Roman" w:cs="Times New Roman"/>
          <w:sz w:val="28"/>
          <w:szCs w:val="28"/>
        </w:rPr>
        <w:t>Приговор в</w:t>
      </w:r>
      <w:r w:rsidR="00C33477">
        <w:rPr>
          <w:rFonts w:ascii="Times New Roman" w:hAnsi="Times New Roman" w:cs="Times New Roman"/>
          <w:sz w:val="28"/>
          <w:szCs w:val="28"/>
        </w:rPr>
        <w:t>ступил в</w:t>
      </w:r>
      <w:r w:rsidRPr="00C52E2E">
        <w:rPr>
          <w:rFonts w:ascii="Times New Roman" w:hAnsi="Times New Roman" w:cs="Times New Roman"/>
          <w:sz w:val="28"/>
          <w:szCs w:val="28"/>
        </w:rPr>
        <w:t xml:space="preserve"> законную силу.</w:t>
      </w:r>
    </w:p>
    <w:p w:rsidR="00C33477" w:rsidRDefault="00C33477" w:rsidP="00C52E2E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CC4" w:rsidRPr="00DC3BEB" w:rsidRDefault="00174CC4" w:rsidP="00174CC4">
      <w:pPr>
        <w:pStyle w:val="af2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жителя</w:t>
      </w:r>
      <w:r w:rsidR="00004BA6">
        <w:rPr>
          <w:rFonts w:ascii="Times New Roman" w:hAnsi="Times New Roman" w:cs="Times New Roman"/>
          <w:sz w:val="28"/>
          <w:szCs w:val="28"/>
        </w:rPr>
        <w:t xml:space="preserve"> г. Уфы</w:t>
      </w:r>
      <w:r w:rsidRPr="00DC3BEB">
        <w:rPr>
          <w:rFonts w:ascii="Times New Roman" w:hAnsi="Times New Roman" w:cs="Times New Roman"/>
          <w:sz w:val="28"/>
          <w:szCs w:val="28"/>
        </w:rPr>
        <w:t>.</w:t>
      </w:r>
    </w:p>
    <w:p w:rsidR="00174CC4" w:rsidRPr="00D64B05" w:rsidRDefault="00174CC4" w:rsidP="00174CC4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 w:rsidR="00004BA6"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4BA6">
        <w:rPr>
          <w:rFonts w:ascii="Times New Roman" w:hAnsi="Times New Roman" w:cs="Times New Roman"/>
          <w:sz w:val="28"/>
          <w:szCs w:val="28"/>
        </w:rPr>
        <w:t>58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004BA6" w:rsidRPr="00C05863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="00004BA6">
        <w:rPr>
          <w:rFonts w:ascii="Times New Roman" w:hAnsi="Times New Roman" w:cs="Times New Roman"/>
          <w:sz w:val="28"/>
          <w:szCs w:val="28"/>
        </w:rPr>
        <w:t>, совершенная с причинением значительного ущерба</w:t>
      </w:r>
      <w:r w:rsidRPr="00D64B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04BA6">
        <w:rPr>
          <w:rFonts w:ascii="Times New Roman" w:hAnsi="Times New Roman" w:cs="Times New Roman"/>
          <w:sz w:val="28"/>
          <w:szCs w:val="28"/>
        </w:rPr>
        <w:t xml:space="preserve">ч. 1 </w:t>
      </w:r>
      <w:r w:rsidR="00004B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004BA6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004BA6" w:rsidRPr="00C05863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4CC4" w:rsidRPr="007A0700" w:rsidRDefault="00174CC4" w:rsidP="00174CC4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 xml:space="preserve">Суд </w:t>
      </w:r>
      <w:r w:rsidR="00004BA6">
        <w:rPr>
          <w:rFonts w:ascii="Times New Roman" w:hAnsi="Times New Roman" w:cs="Times New Roman"/>
          <w:sz w:val="28"/>
          <w:szCs w:val="28"/>
        </w:rPr>
        <w:t xml:space="preserve">на основании ч. 2 ст. 69 УК РФ по совокупности преступлений путем частичного сложения назначенных наказаний </w:t>
      </w:r>
      <w:r w:rsidRPr="00D64B05">
        <w:rPr>
          <w:rFonts w:ascii="Times New Roman" w:hAnsi="Times New Roman" w:cs="Times New Roman"/>
          <w:sz w:val="28"/>
          <w:szCs w:val="28"/>
        </w:rPr>
        <w:t>назначил е</w:t>
      </w:r>
      <w:r w:rsidR="00004BA6"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 w:rsidR="00004BA6">
        <w:rPr>
          <w:rFonts w:ascii="Times New Roman" w:hAnsi="Times New Roman" w:cs="Times New Roman"/>
          <w:sz w:val="28"/>
          <w:szCs w:val="28"/>
        </w:rPr>
        <w:t>2 лет 6 месяцев лишения свободы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CC4" w:rsidRDefault="00174CC4" w:rsidP="00174CC4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>Приговор в</w:t>
      </w:r>
      <w:r w:rsidR="00004BA6">
        <w:rPr>
          <w:rFonts w:ascii="Times New Roman" w:hAnsi="Times New Roman" w:cs="Times New Roman"/>
          <w:sz w:val="28"/>
          <w:szCs w:val="28"/>
        </w:rPr>
        <w:t>ступил в</w:t>
      </w:r>
      <w:r w:rsidRPr="00C52E2E">
        <w:rPr>
          <w:rFonts w:ascii="Times New Roman" w:hAnsi="Times New Roman" w:cs="Times New Roman"/>
          <w:sz w:val="28"/>
          <w:szCs w:val="28"/>
        </w:rPr>
        <w:t xml:space="preserve"> законную силу</w:t>
      </w:r>
      <w:bookmarkStart w:id="0" w:name="_GoBack"/>
      <w:bookmarkEnd w:id="0"/>
      <w:r w:rsidRPr="00C52E2E">
        <w:rPr>
          <w:rFonts w:ascii="Times New Roman" w:hAnsi="Times New Roman" w:cs="Times New Roman"/>
          <w:sz w:val="28"/>
          <w:szCs w:val="28"/>
        </w:rPr>
        <w:t>.</w:t>
      </w:r>
    </w:p>
    <w:p w:rsidR="00C01F49" w:rsidRPr="00572A83" w:rsidRDefault="00C01F49" w:rsidP="00174CC4">
      <w:pPr>
        <w:pStyle w:val="af2"/>
        <w:tabs>
          <w:tab w:val="left" w:pos="709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sectPr w:rsidR="00C01F49" w:rsidRPr="00572A83" w:rsidSect="007106D4">
      <w:headerReference w:type="defaul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ACA" w:rsidRDefault="003C4ACA" w:rsidP="00337B0C">
      <w:r>
        <w:separator/>
      </w:r>
    </w:p>
  </w:endnote>
  <w:endnote w:type="continuationSeparator" w:id="0">
    <w:p w:rsidR="003C4ACA" w:rsidRDefault="003C4ACA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ACA" w:rsidRDefault="003C4ACA" w:rsidP="00337B0C">
      <w:r>
        <w:separator/>
      </w:r>
    </w:p>
  </w:footnote>
  <w:footnote w:type="continuationSeparator" w:id="0">
    <w:p w:rsidR="003C4ACA" w:rsidRDefault="003C4ACA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337B0C" w:rsidP="008911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51">
          <w:rPr>
            <w:noProof/>
          </w:rPr>
          <w:t>2</w:t>
        </w:r>
        <w:r>
          <w:fldChar w:fldCharType="end"/>
        </w:r>
      </w:p>
      <w:p w:rsidR="00337B0C" w:rsidRDefault="003C4ACA" w:rsidP="00891125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240AF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515DD8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020E1"/>
    <w:rsid w:val="00004630"/>
    <w:rsid w:val="00004BA6"/>
    <w:rsid w:val="00026A00"/>
    <w:rsid w:val="00030072"/>
    <w:rsid w:val="000300A5"/>
    <w:rsid w:val="00052EDA"/>
    <w:rsid w:val="000600E3"/>
    <w:rsid w:val="000A1FF8"/>
    <w:rsid w:val="000D40E7"/>
    <w:rsid w:val="001070D7"/>
    <w:rsid w:val="00112D44"/>
    <w:rsid w:val="00125CEB"/>
    <w:rsid w:val="00146D46"/>
    <w:rsid w:val="00154FB0"/>
    <w:rsid w:val="0017455E"/>
    <w:rsid w:val="00174CC4"/>
    <w:rsid w:val="001C1237"/>
    <w:rsid w:val="001D25FA"/>
    <w:rsid w:val="001D7080"/>
    <w:rsid w:val="001E6BCD"/>
    <w:rsid w:val="00215428"/>
    <w:rsid w:val="00221CAB"/>
    <w:rsid w:val="002350A0"/>
    <w:rsid w:val="0025650E"/>
    <w:rsid w:val="00291496"/>
    <w:rsid w:val="0029738A"/>
    <w:rsid w:val="002A3D13"/>
    <w:rsid w:val="002B2946"/>
    <w:rsid w:val="002B49E9"/>
    <w:rsid w:val="002C47B9"/>
    <w:rsid w:val="002D52A6"/>
    <w:rsid w:val="002E0661"/>
    <w:rsid w:val="002F299B"/>
    <w:rsid w:val="00304AF0"/>
    <w:rsid w:val="00332ECC"/>
    <w:rsid w:val="00337B0C"/>
    <w:rsid w:val="003642DB"/>
    <w:rsid w:val="0036597E"/>
    <w:rsid w:val="00380DF4"/>
    <w:rsid w:val="003C4ACA"/>
    <w:rsid w:val="00400E01"/>
    <w:rsid w:val="004152CF"/>
    <w:rsid w:val="004705C7"/>
    <w:rsid w:val="004765D2"/>
    <w:rsid w:val="00484BA9"/>
    <w:rsid w:val="00492A4F"/>
    <w:rsid w:val="00497F37"/>
    <w:rsid w:val="004B6F8D"/>
    <w:rsid w:val="004C25DC"/>
    <w:rsid w:val="004D4457"/>
    <w:rsid w:val="004E20C1"/>
    <w:rsid w:val="004E5851"/>
    <w:rsid w:val="00523CA9"/>
    <w:rsid w:val="00556496"/>
    <w:rsid w:val="00565750"/>
    <w:rsid w:val="00572A83"/>
    <w:rsid w:val="00574EA6"/>
    <w:rsid w:val="00592930"/>
    <w:rsid w:val="00595EA4"/>
    <w:rsid w:val="005C79A8"/>
    <w:rsid w:val="005D00ED"/>
    <w:rsid w:val="005E00A6"/>
    <w:rsid w:val="005F6F8F"/>
    <w:rsid w:val="006249AC"/>
    <w:rsid w:val="0062768C"/>
    <w:rsid w:val="00667EFF"/>
    <w:rsid w:val="00670B9A"/>
    <w:rsid w:val="00676188"/>
    <w:rsid w:val="00682713"/>
    <w:rsid w:val="00685F08"/>
    <w:rsid w:val="006873B4"/>
    <w:rsid w:val="006A1325"/>
    <w:rsid w:val="006A1574"/>
    <w:rsid w:val="006A715C"/>
    <w:rsid w:val="006B6390"/>
    <w:rsid w:val="006C3004"/>
    <w:rsid w:val="006D4F40"/>
    <w:rsid w:val="006E0CC8"/>
    <w:rsid w:val="006F50D1"/>
    <w:rsid w:val="007106D4"/>
    <w:rsid w:val="00734222"/>
    <w:rsid w:val="00771ECE"/>
    <w:rsid w:val="007A0700"/>
    <w:rsid w:val="007A0AC4"/>
    <w:rsid w:val="007B647A"/>
    <w:rsid w:val="007C7352"/>
    <w:rsid w:val="007F33A4"/>
    <w:rsid w:val="007F5BC8"/>
    <w:rsid w:val="00811B20"/>
    <w:rsid w:val="00853D08"/>
    <w:rsid w:val="00874D03"/>
    <w:rsid w:val="00891125"/>
    <w:rsid w:val="008A5ABA"/>
    <w:rsid w:val="008B7E89"/>
    <w:rsid w:val="008E1410"/>
    <w:rsid w:val="0091609D"/>
    <w:rsid w:val="009436E8"/>
    <w:rsid w:val="00952347"/>
    <w:rsid w:val="0098562B"/>
    <w:rsid w:val="00993C7C"/>
    <w:rsid w:val="009D4F80"/>
    <w:rsid w:val="009D6966"/>
    <w:rsid w:val="009D759E"/>
    <w:rsid w:val="00A05DD2"/>
    <w:rsid w:val="00A15B68"/>
    <w:rsid w:val="00A245E6"/>
    <w:rsid w:val="00A54090"/>
    <w:rsid w:val="00A575F3"/>
    <w:rsid w:val="00A9084F"/>
    <w:rsid w:val="00A957F6"/>
    <w:rsid w:val="00AD2281"/>
    <w:rsid w:val="00AD36C1"/>
    <w:rsid w:val="00AE188B"/>
    <w:rsid w:val="00AE4D39"/>
    <w:rsid w:val="00AF1FD8"/>
    <w:rsid w:val="00B142EC"/>
    <w:rsid w:val="00B406B6"/>
    <w:rsid w:val="00B4391F"/>
    <w:rsid w:val="00B46304"/>
    <w:rsid w:val="00B92725"/>
    <w:rsid w:val="00B93399"/>
    <w:rsid w:val="00BE2FD0"/>
    <w:rsid w:val="00C01F49"/>
    <w:rsid w:val="00C05863"/>
    <w:rsid w:val="00C0749C"/>
    <w:rsid w:val="00C23E27"/>
    <w:rsid w:val="00C243E8"/>
    <w:rsid w:val="00C33477"/>
    <w:rsid w:val="00C52E2E"/>
    <w:rsid w:val="00C71DDB"/>
    <w:rsid w:val="00C8158F"/>
    <w:rsid w:val="00C849AF"/>
    <w:rsid w:val="00C9469C"/>
    <w:rsid w:val="00C94756"/>
    <w:rsid w:val="00D051E6"/>
    <w:rsid w:val="00D15CC4"/>
    <w:rsid w:val="00D25843"/>
    <w:rsid w:val="00D32C51"/>
    <w:rsid w:val="00D33181"/>
    <w:rsid w:val="00D358DC"/>
    <w:rsid w:val="00D64B05"/>
    <w:rsid w:val="00D70FED"/>
    <w:rsid w:val="00D750F0"/>
    <w:rsid w:val="00D870D7"/>
    <w:rsid w:val="00DC3243"/>
    <w:rsid w:val="00DC3BEB"/>
    <w:rsid w:val="00DE075F"/>
    <w:rsid w:val="00DF5623"/>
    <w:rsid w:val="00E308E7"/>
    <w:rsid w:val="00E510CC"/>
    <w:rsid w:val="00E86C67"/>
    <w:rsid w:val="00E909A5"/>
    <w:rsid w:val="00E94F9C"/>
    <w:rsid w:val="00EA43D3"/>
    <w:rsid w:val="00EE09FF"/>
    <w:rsid w:val="00F16F98"/>
    <w:rsid w:val="00F60133"/>
    <w:rsid w:val="00F842CA"/>
    <w:rsid w:val="00F905C3"/>
    <w:rsid w:val="00F90FDE"/>
    <w:rsid w:val="00F95853"/>
    <w:rsid w:val="00FC12D3"/>
    <w:rsid w:val="00FD6183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2B8A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rsid w:val="004765D2"/>
    <w:pPr>
      <w:ind w:left="720"/>
      <w:contextualSpacing/>
    </w:pPr>
  </w:style>
  <w:style w:type="character" w:customStyle="1" w:styleId="af3">
    <w:name w:val="Без интервала Знак"/>
    <w:link w:val="af4"/>
    <w:uiPriority w:val="1"/>
    <w:locked/>
    <w:rsid w:val="00C01F49"/>
  </w:style>
  <w:style w:type="paragraph" w:styleId="af4">
    <w:name w:val="No Spacing"/>
    <w:link w:val="af3"/>
    <w:uiPriority w:val="1"/>
    <w:qFormat/>
    <w:rsid w:val="00C01F4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3FA3-E800-4173-83B6-1EEE89AE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Мамаева Татьяна Сергеевна</cp:lastModifiedBy>
  <cp:revision>38</cp:revision>
  <cp:lastPrinted>2021-06-11T07:19:00Z</cp:lastPrinted>
  <dcterms:created xsi:type="dcterms:W3CDTF">2023-12-15T09:15:00Z</dcterms:created>
  <dcterms:modified xsi:type="dcterms:W3CDTF">2025-06-13T14:40:00Z</dcterms:modified>
</cp:coreProperties>
</file>